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00" w:rsidRPr="00D90600" w:rsidRDefault="00D90600" w:rsidP="00A02E4A">
      <w:pPr>
        <w:jc w:val="center"/>
        <w:rPr>
          <w:b/>
          <w:bCs/>
        </w:rPr>
      </w:pPr>
      <w:r w:rsidRPr="00D90600">
        <w:rPr>
          <w:rFonts w:hint="eastAsia"/>
          <w:b/>
          <w:bCs/>
        </w:rPr>
        <w:t>宏</w:t>
      </w:r>
      <w:r w:rsidRPr="00D90600">
        <w:rPr>
          <w:b/>
          <w:bCs/>
        </w:rPr>
        <w:t xml:space="preserve"> </w:t>
      </w:r>
      <w:r w:rsidRPr="00D90600">
        <w:rPr>
          <w:rFonts w:hint="eastAsia"/>
          <w:b/>
          <w:bCs/>
        </w:rPr>
        <w:t>远</w:t>
      </w:r>
      <w:r w:rsidRPr="00D90600">
        <w:rPr>
          <w:b/>
          <w:bCs/>
        </w:rPr>
        <w:t xml:space="preserve"> </w:t>
      </w:r>
      <w:r w:rsidRPr="00D90600">
        <w:rPr>
          <w:rFonts w:hint="eastAsia"/>
          <w:b/>
          <w:bCs/>
        </w:rPr>
        <w:t>发</w:t>
      </w:r>
      <w:r w:rsidRPr="00D90600">
        <w:rPr>
          <w:b/>
          <w:bCs/>
        </w:rPr>
        <w:t xml:space="preserve"> </w:t>
      </w:r>
      <w:r w:rsidRPr="00D90600">
        <w:rPr>
          <w:rFonts w:hint="eastAsia"/>
          <w:b/>
          <w:bCs/>
        </w:rPr>
        <w:t>展</w:t>
      </w:r>
      <w:r w:rsidRPr="00D90600">
        <w:rPr>
          <w:b/>
          <w:bCs/>
        </w:rPr>
        <w:t>(</w:t>
      </w:r>
      <w:r w:rsidRPr="00D90600">
        <w:rPr>
          <w:rFonts w:hint="eastAsia"/>
          <w:b/>
          <w:bCs/>
        </w:rPr>
        <w:t>上海</w:t>
      </w:r>
      <w:r w:rsidRPr="00D90600">
        <w:rPr>
          <w:b/>
          <w:bCs/>
        </w:rPr>
        <w:t xml:space="preserve">) </w:t>
      </w:r>
      <w:r w:rsidRPr="00D90600">
        <w:rPr>
          <w:rFonts w:hint="eastAsia"/>
          <w:b/>
          <w:bCs/>
        </w:rPr>
        <w:t>有</w:t>
      </w:r>
      <w:r w:rsidRPr="00D90600">
        <w:rPr>
          <w:b/>
          <w:bCs/>
        </w:rPr>
        <w:t xml:space="preserve"> </w:t>
      </w:r>
      <w:r w:rsidRPr="00D90600">
        <w:rPr>
          <w:rFonts w:hint="eastAsia"/>
          <w:b/>
          <w:bCs/>
        </w:rPr>
        <w:t>限</w:t>
      </w:r>
      <w:r w:rsidRPr="00D90600">
        <w:rPr>
          <w:b/>
          <w:bCs/>
        </w:rPr>
        <w:t xml:space="preserve"> </w:t>
      </w:r>
      <w:r w:rsidRPr="00D90600">
        <w:rPr>
          <w:rFonts w:hint="eastAsia"/>
          <w:b/>
          <w:bCs/>
        </w:rPr>
        <w:t>公</w:t>
      </w:r>
      <w:r w:rsidRPr="00D90600">
        <w:rPr>
          <w:b/>
          <w:bCs/>
        </w:rPr>
        <w:t xml:space="preserve"> </w:t>
      </w:r>
      <w:r w:rsidRPr="00D90600">
        <w:rPr>
          <w:rFonts w:hint="eastAsia"/>
          <w:b/>
          <w:bCs/>
        </w:rPr>
        <w:t>司</w:t>
      </w:r>
    </w:p>
    <w:p w:rsidR="00D90600" w:rsidRPr="00D90600" w:rsidRDefault="00D90600" w:rsidP="00A02E4A">
      <w:pPr>
        <w:jc w:val="center"/>
        <w:rPr>
          <w:b/>
          <w:bCs/>
        </w:rPr>
      </w:pPr>
      <w:r w:rsidRPr="00D90600">
        <w:rPr>
          <w:rFonts w:hint="eastAsia"/>
          <w:b/>
          <w:bCs/>
        </w:rPr>
        <w:t>上海市浦东星火开发区白沙路</w:t>
      </w:r>
      <w:r w:rsidRPr="00D90600">
        <w:rPr>
          <w:b/>
          <w:bCs/>
        </w:rPr>
        <w:t>197</w:t>
      </w:r>
      <w:r w:rsidRPr="00D90600">
        <w:rPr>
          <w:rFonts w:hint="eastAsia"/>
          <w:b/>
          <w:bCs/>
        </w:rPr>
        <w:t>号</w:t>
      </w:r>
    </w:p>
    <w:p w:rsidR="00D90600" w:rsidRPr="00D90600" w:rsidRDefault="00D90600" w:rsidP="00A02E4A">
      <w:pPr>
        <w:jc w:val="center"/>
        <w:rPr>
          <w:b/>
          <w:bCs/>
        </w:rPr>
      </w:pPr>
      <w:r w:rsidRPr="00D90600">
        <w:rPr>
          <w:rFonts w:hint="eastAsia"/>
          <w:b/>
          <w:bCs/>
        </w:rPr>
        <w:t>电话</w:t>
      </w:r>
      <w:r w:rsidRPr="00D90600">
        <w:rPr>
          <w:b/>
          <w:bCs/>
        </w:rPr>
        <w:t xml:space="preserve"> : 021-57502111  </w:t>
      </w:r>
      <w:r w:rsidRPr="00D90600">
        <w:rPr>
          <w:rFonts w:hint="eastAsia"/>
          <w:b/>
          <w:bCs/>
        </w:rPr>
        <w:t>传真</w:t>
      </w:r>
      <w:r w:rsidRPr="00D90600">
        <w:rPr>
          <w:b/>
          <w:bCs/>
        </w:rPr>
        <w:t xml:space="preserve"> : 021-57504166</w:t>
      </w:r>
    </w:p>
    <w:p w:rsidR="00D90600" w:rsidRPr="00D90600" w:rsidRDefault="00D90600" w:rsidP="00A02E4A">
      <w:pPr>
        <w:jc w:val="center"/>
        <w:rPr>
          <w:b/>
          <w:bCs/>
        </w:rPr>
      </w:pPr>
      <w:r w:rsidRPr="00D90600">
        <w:rPr>
          <w:rFonts w:hint="eastAsia"/>
          <w:b/>
          <w:bCs/>
        </w:rPr>
        <w:t>采</w:t>
      </w:r>
      <w:r w:rsidRPr="00D90600">
        <w:rPr>
          <w:b/>
          <w:bCs/>
        </w:rPr>
        <w:t xml:space="preserve">  </w:t>
      </w:r>
      <w:r w:rsidRPr="00D90600">
        <w:rPr>
          <w:rFonts w:hint="eastAsia"/>
          <w:b/>
          <w:bCs/>
        </w:rPr>
        <w:t>购</w:t>
      </w:r>
      <w:r w:rsidRPr="00D90600">
        <w:rPr>
          <w:b/>
          <w:bCs/>
        </w:rPr>
        <w:t xml:space="preserve">  </w:t>
      </w:r>
      <w:r w:rsidRPr="00D90600">
        <w:rPr>
          <w:rFonts w:hint="eastAsia"/>
          <w:b/>
          <w:bCs/>
        </w:rPr>
        <w:t>询</w:t>
      </w:r>
      <w:r w:rsidRPr="00D90600">
        <w:rPr>
          <w:b/>
          <w:bCs/>
        </w:rPr>
        <w:t xml:space="preserve">  </w:t>
      </w:r>
      <w:r w:rsidRPr="00D90600">
        <w:rPr>
          <w:rFonts w:hint="eastAsia"/>
          <w:b/>
          <w:bCs/>
        </w:rPr>
        <w:t>价</w:t>
      </w:r>
      <w:r w:rsidRPr="00D90600">
        <w:rPr>
          <w:b/>
          <w:bCs/>
        </w:rPr>
        <w:t xml:space="preserve">  </w:t>
      </w:r>
      <w:r w:rsidRPr="00D90600">
        <w:rPr>
          <w:rFonts w:hint="eastAsia"/>
          <w:b/>
          <w:bCs/>
        </w:rPr>
        <w:t>单</w:t>
      </w:r>
    </w:p>
    <w:tbl>
      <w:tblPr>
        <w:tblW w:w="0" w:type="auto"/>
        <w:tblInd w:w="-1007" w:type="dxa"/>
        <w:tblLayout w:type="fixed"/>
        <w:tblCellMar>
          <w:left w:w="0" w:type="dxa"/>
          <w:right w:w="0" w:type="dxa"/>
        </w:tblCellMar>
        <w:tblLook w:val="00BF"/>
      </w:tblPr>
      <w:tblGrid>
        <w:gridCol w:w="1247"/>
        <w:gridCol w:w="5669"/>
        <w:gridCol w:w="1701"/>
        <w:gridCol w:w="2013"/>
      </w:tblGrid>
      <w:tr w:rsidR="00D90600" w:rsidRPr="00D90600">
        <w:trPr>
          <w:trHeight w:val="283"/>
        </w:trPr>
        <w:tc>
          <w:tcPr>
            <w:tcW w:w="1247"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采购员</w:t>
            </w:r>
            <w:r w:rsidRPr="00D90600">
              <w:rPr>
                <w:b/>
                <w:bCs/>
              </w:rPr>
              <w:t xml:space="preserve"> :</w:t>
            </w:r>
          </w:p>
        </w:tc>
        <w:tc>
          <w:tcPr>
            <w:tcW w:w="5669"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p w:rsidR="00D90600" w:rsidRPr="00D90600" w:rsidRDefault="00D90600" w:rsidP="00D90600">
            <w:pPr>
              <w:rPr>
                <w:b/>
                <w:bCs/>
              </w:rPr>
            </w:pPr>
          </w:p>
        </w:tc>
        <w:tc>
          <w:tcPr>
            <w:tcW w:w="1701"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请购单编号</w:t>
            </w:r>
            <w:r w:rsidRPr="00D90600">
              <w:rPr>
                <w:b/>
                <w:bCs/>
              </w:rPr>
              <w:t>:</w:t>
            </w:r>
          </w:p>
        </w:tc>
        <w:tc>
          <w:tcPr>
            <w:tcW w:w="2013"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r>
      <w:tr w:rsidR="00D90600" w:rsidRPr="00D90600">
        <w:trPr>
          <w:trHeight w:val="283"/>
        </w:trPr>
        <w:tc>
          <w:tcPr>
            <w:tcW w:w="1247"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分机号</w:t>
            </w:r>
            <w:r w:rsidRPr="00D90600">
              <w:rPr>
                <w:b/>
                <w:bCs/>
              </w:rPr>
              <w:t xml:space="preserve"> : </w:t>
            </w:r>
          </w:p>
        </w:tc>
        <w:tc>
          <w:tcPr>
            <w:tcW w:w="5669"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c>
          <w:tcPr>
            <w:tcW w:w="1701"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询价日期</w:t>
            </w:r>
            <w:r w:rsidRPr="00D90600">
              <w:rPr>
                <w:b/>
                <w:bCs/>
              </w:rPr>
              <w:t>:</w:t>
            </w:r>
          </w:p>
        </w:tc>
        <w:tc>
          <w:tcPr>
            <w:tcW w:w="2013"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2014-01-16</w:t>
            </w:r>
          </w:p>
        </w:tc>
      </w:tr>
      <w:tr w:rsidR="00D90600" w:rsidRPr="00D90600">
        <w:trPr>
          <w:trHeight w:val="283"/>
        </w:trPr>
        <w:tc>
          <w:tcPr>
            <w:tcW w:w="1247"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电子信箱</w:t>
            </w:r>
            <w:r w:rsidRPr="00D90600">
              <w:rPr>
                <w:b/>
                <w:bCs/>
              </w:rPr>
              <w:t xml:space="preserve"> : </w:t>
            </w:r>
          </w:p>
        </w:tc>
        <w:tc>
          <w:tcPr>
            <w:tcW w:w="5669"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c>
          <w:tcPr>
            <w:tcW w:w="1701"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截止报价日期</w:t>
            </w:r>
            <w:r w:rsidRPr="00D90600">
              <w:rPr>
                <w:b/>
                <w:bCs/>
              </w:rPr>
              <w:t>:</w:t>
            </w:r>
          </w:p>
        </w:tc>
        <w:tc>
          <w:tcPr>
            <w:tcW w:w="2013"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r>
      <w:tr w:rsidR="00D90600" w:rsidRPr="00D90600">
        <w:trPr>
          <w:trHeight w:val="283"/>
        </w:trPr>
        <w:tc>
          <w:tcPr>
            <w:tcW w:w="1247"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c>
          <w:tcPr>
            <w:tcW w:w="5669"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c>
          <w:tcPr>
            <w:tcW w:w="1701"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r w:rsidRPr="00D90600">
              <w:rPr>
                <w:b/>
                <w:bCs/>
              </w:rPr>
              <w:t xml:space="preserve"> </w:t>
            </w:r>
            <w:r w:rsidRPr="00D90600">
              <w:rPr>
                <w:rFonts w:hint="eastAsia"/>
                <w:b/>
                <w:bCs/>
              </w:rPr>
              <w:t>采购申请单号</w:t>
            </w:r>
            <w:r w:rsidRPr="00D90600">
              <w:rPr>
                <w:b/>
                <w:bCs/>
              </w:rPr>
              <w:t>:</w:t>
            </w:r>
          </w:p>
        </w:tc>
        <w:tc>
          <w:tcPr>
            <w:tcW w:w="2013" w:type="dxa"/>
            <w:tcBorders>
              <w:top w:val="single" w:sz="6" w:space="0" w:color="FFFFFF"/>
              <w:left w:val="single" w:sz="6" w:space="0" w:color="FFFFFF"/>
              <w:bottom w:val="single" w:sz="6" w:space="0" w:color="FFFFFF"/>
              <w:right w:val="single" w:sz="6" w:space="0" w:color="FFFFFF"/>
            </w:tcBorders>
            <w:vAlign w:val="center"/>
          </w:tcPr>
          <w:p w:rsidR="00D90600" w:rsidRPr="00D90600" w:rsidRDefault="00D90600" w:rsidP="00D90600">
            <w:pPr>
              <w:rPr>
                <w:b/>
                <w:bCs/>
              </w:rPr>
            </w:pPr>
          </w:p>
        </w:tc>
      </w:tr>
    </w:tbl>
    <w:p w:rsidR="00D90600" w:rsidRPr="00D90600" w:rsidRDefault="00D90600" w:rsidP="00D90600">
      <w:pPr>
        <w:rPr>
          <w:b/>
          <w:bCs/>
        </w:rPr>
      </w:pPr>
      <w:r w:rsidRPr="00D90600">
        <w:rPr>
          <w:rFonts w:hint="eastAsia"/>
          <w:b/>
          <w:bCs/>
        </w:rPr>
        <w:t>致</w:t>
      </w:r>
      <w:r w:rsidRPr="00D90600">
        <w:rPr>
          <w:b/>
          <w:bCs/>
        </w:rPr>
        <w:t xml:space="preserve">: </w:t>
      </w:r>
      <w:r w:rsidRPr="00D90600">
        <w:rPr>
          <w:rFonts w:hint="eastAsia"/>
          <w:b/>
          <w:bCs/>
        </w:rPr>
        <w:drawing>
          <wp:inline distT="0" distB="0" distL="0" distR="0">
            <wp:extent cx="76200" cy="76200"/>
            <wp:effectExtent l="1905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76200" cy="76200"/>
                    </a:xfrm>
                    <a:prstGeom prst="rect">
                      <a:avLst/>
                    </a:prstGeom>
                    <a:noFill/>
                    <a:ln w="9525">
                      <a:noFill/>
                      <a:miter lim="800000"/>
                      <a:headEnd/>
                      <a:tailEnd/>
                    </a:ln>
                  </pic:spPr>
                </pic:pic>
              </a:graphicData>
            </a:graphic>
          </wp:inline>
        </w:drawing>
      </w:r>
    </w:p>
    <w:p w:rsidR="00D90600" w:rsidRPr="00D90600" w:rsidRDefault="00D90600" w:rsidP="00D90600">
      <w:pPr>
        <w:rPr>
          <w:b/>
          <w:bCs/>
        </w:rPr>
      </w:pPr>
      <w:r w:rsidRPr="00D90600">
        <w:rPr>
          <w:b/>
          <w:bCs/>
        </w:rPr>
        <w:t xml:space="preserve"> </w:t>
      </w:r>
      <w:r w:rsidRPr="00D90600">
        <w:rPr>
          <w:rFonts w:hint="eastAsia"/>
          <w:b/>
          <w:bCs/>
        </w:rPr>
        <w:t>今本公司需采购下表所列示之物料</w:t>
      </w:r>
      <w:r w:rsidRPr="00D90600">
        <w:rPr>
          <w:b/>
          <w:bCs/>
        </w:rPr>
        <w:t>,</w:t>
      </w:r>
      <w:r w:rsidRPr="00D90600">
        <w:rPr>
          <w:rFonts w:hint="eastAsia"/>
          <w:b/>
          <w:bCs/>
        </w:rPr>
        <w:t>敬请贵公司按本公司要求报价</w:t>
      </w:r>
      <w:r w:rsidRPr="00D90600">
        <w:rPr>
          <w:b/>
          <w:bCs/>
        </w:rPr>
        <w:t>,</w:t>
      </w:r>
      <w:r w:rsidRPr="00D90600">
        <w:rPr>
          <w:rFonts w:hint="eastAsia"/>
          <w:b/>
          <w:bCs/>
        </w:rPr>
        <w:t>并于截止报价日期前将此询价单各项填写确认后作为报价单回复宏远（上海）有限公司采购处</w:t>
      </w:r>
      <w:r w:rsidRPr="00D90600">
        <w:rPr>
          <w:b/>
          <w:bCs/>
        </w:rPr>
        <w:t>,</w:t>
      </w:r>
      <w:r w:rsidRPr="00D90600">
        <w:rPr>
          <w:rFonts w:hint="eastAsia"/>
          <w:b/>
          <w:bCs/>
        </w:rPr>
        <w:t>逾期视为无效</w:t>
      </w:r>
      <w:r w:rsidRPr="00D90600">
        <w:rPr>
          <w:b/>
          <w:bCs/>
        </w:rPr>
        <w:t>,</w:t>
      </w:r>
      <w:r w:rsidRPr="00D90600">
        <w:rPr>
          <w:rFonts w:hint="eastAsia"/>
          <w:b/>
          <w:bCs/>
        </w:rPr>
        <w:t>请于报价单上加盖贵公司公章或报价专用章</w:t>
      </w:r>
      <w:r w:rsidRPr="00D90600">
        <w:rPr>
          <w:b/>
          <w:bCs/>
        </w:rPr>
        <w:t>,</w:t>
      </w:r>
      <w:r w:rsidRPr="00D90600">
        <w:rPr>
          <w:rFonts w:hint="eastAsia"/>
          <w:b/>
          <w:bCs/>
        </w:rPr>
        <w:t>谢谢</w:t>
      </w:r>
      <w:r w:rsidRPr="00D90600">
        <w:rPr>
          <w:b/>
          <w:bCs/>
        </w:rPr>
        <w:t>!</w:t>
      </w:r>
    </w:p>
    <w:tbl>
      <w:tblPr>
        <w:tblW w:w="11475" w:type="dxa"/>
        <w:tblInd w:w="-1432" w:type="dxa"/>
        <w:tblLayout w:type="fixed"/>
        <w:tblCellMar>
          <w:left w:w="0" w:type="dxa"/>
          <w:right w:w="0" w:type="dxa"/>
        </w:tblCellMar>
        <w:tblLook w:val="00BF"/>
      </w:tblPr>
      <w:tblGrid>
        <w:gridCol w:w="1500"/>
        <w:gridCol w:w="1500"/>
        <w:gridCol w:w="1605"/>
        <w:gridCol w:w="765"/>
        <w:gridCol w:w="1275"/>
        <w:gridCol w:w="960"/>
        <w:gridCol w:w="765"/>
        <w:gridCol w:w="960"/>
        <w:gridCol w:w="435"/>
        <w:gridCol w:w="1710"/>
      </w:tblGrid>
      <w:tr w:rsidR="00A02E4A" w:rsidRPr="00D90600" w:rsidTr="00696F9B">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A02E4A">
            <w:pPr>
              <w:ind w:rightChars="163" w:right="342"/>
              <w:rPr>
                <w:b/>
                <w:bCs/>
              </w:rPr>
            </w:pPr>
            <w:r w:rsidRPr="00D90600">
              <w:rPr>
                <w:rFonts w:hint="eastAsia"/>
                <w:b/>
                <w:bCs/>
              </w:rPr>
              <w:t>项</w:t>
            </w:r>
            <w:r w:rsidRPr="00D90600">
              <w:rPr>
                <w:b/>
                <w:bCs/>
              </w:rPr>
              <w:t xml:space="preserve"> </w:t>
            </w:r>
            <w:r w:rsidRPr="00D90600">
              <w:rPr>
                <w:rFonts w:hint="eastAsia"/>
                <w:b/>
                <w:bCs/>
              </w:rPr>
              <w:t>次</w:t>
            </w:r>
          </w:p>
        </w:tc>
        <w:tc>
          <w:tcPr>
            <w:tcW w:w="1500"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rFonts w:hint="eastAsia"/>
                <w:b/>
                <w:bCs/>
              </w:rPr>
              <w:t>物</w:t>
            </w:r>
            <w:r w:rsidRPr="00D90600">
              <w:rPr>
                <w:b/>
                <w:bCs/>
              </w:rPr>
              <w:t xml:space="preserve"> </w:t>
            </w:r>
            <w:r w:rsidRPr="00D90600">
              <w:rPr>
                <w:rFonts w:hint="eastAsia"/>
                <w:b/>
                <w:bCs/>
              </w:rPr>
              <w:t>料</w:t>
            </w:r>
            <w:r w:rsidRPr="00D90600">
              <w:rPr>
                <w:b/>
                <w:bCs/>
              </w:rPr>
              <w:t xml:space="preserve"> </w:t>
            </w:r>
            <w:r w:rsidRPr="00D90600">
              <w:rPr>
                <w:rFonts w:hint="eastAsia"/>
                <w:b/>
                <w:bCs/>
              </w:rPr>
              <w:t>编</w:t>
            </w:r>
            <w:r w:rsidRPr="00D90600">
              <w:rPr>
                <w:b/>
                <w:bCs/>
              </w:rPr>
              <w:t xml:space="preserve"> </w:t>
            </w:r>
            <w:r w:rsidRPr="00D90600">
              <w:rPr>
                <w:rFonts w:hint="eastAsia"/>
                <w:b/>
                <w:bCs/>
              </w:rPr>
              <w:t>号</w:t>
            </w:r>
          </w:p>
        </w:tc>
        <w:tc>
          <w:tcPr>
            <w:tcW w:w="1605"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rFonts w:hint="eastAsia"/>
                <w:b/>
                <w:bCs/>
              </w:rPr>
              <w:t>品</w:t>
            </w:r>
            <w:r w:rsidRPr="00D90600">
              <w:rPr>
                <w:b/>
                <w:bCs/>
              </w:rPr>
              <w:t xml:space="preserve"> </w:t>
            </w:r>
            <w:r w:rsidRPr="00D90600">
              <w:rPr>
                <w:rFonts w:hint="eastAsia"/>
                <w:b/>
                <w:bCs/>
              </w:rPr>
              <w:t>名</w:t>
            </w:r>
            <w:r w:rsidRPr="00D90600">
              <w:rPr>
                <w:b/>
                <w:bCs/>
              </w:rPr>
              <w:t xml:space="preserve"> </w:t>
            </w:r>
            <w:r w:rsidRPr="00D90600">
              <w:rPr>
                <w:rFonts w:hint="eastAsia"/>
                <w:b/>
                <w:bCs/>
              </w:rPr>
              <w:t>规</w:t>
            </w:r>
            <w:r w:rsidRPr="00D90600">
              <w:rPr>
                <w:b/>
                <w:bCs/>
              </w:rPr>
              <w:t xml:space="preserve"> </w:t>
            </w:r>
            <w:r w:rsidRPr="00D90600">
              <w:rPr>
                <w:rFonts w:hint="eastAsia"/>
                <w:b/>
                <w:bCs/>
              </w:rPr>
              <w:t>格</w:t>
            </w:r>
            <w:r w:rsidRPr="00D90600">
              <w:rPr>
                <w:b/>
                <w:bCs/>
              </w:rPr>
              <w:t xml:space="preserve"> </w:t>
            </w:r>
            <w:r w:rsidRPr="00D90600">
              <w:rPr>
                <w:rFonts w:hint="eastAsia"/>
                <w:b/>
                <w:bCs/>
              </w:rPr>
              <w:t>型</w:t>
            </w:r>
            <w:r w:rsidRPr="00D90600">
              <w:rPr>
                <w:b/>
                <w:bCs/>
              </w:rPr>
              <w:t xml:space="preserve"> </w:t>
            </w:r>
            <w:r w:rsidRPr="00D90600">
              <w:rPr>
                <w:rFonts w:hint="eastAsia"/>
                <w:b/>
                <w:bCs/>
              </w:rPr>
              <w:t>号</w:t>
            </w: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单位</w:t>
            </w:r>
          </w:p>
        </w:tc>
        <w:tc>
          <w:tcPr>
            <w:tcW w:w="127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数</w:t>
            </w:r>
            <w:r w:rsidRPr="00D90600">
              <w:rPr>
                <w:b/>
                <w:bCs/>
              </w:rPr>
              <w:t xml:space="preserve"> </w:t>
            </w:r>
            <w:r w:rsidRPr="00D90600">
              <w:rPr>
                <w:rFonts w:hint="eastAsia"/>
                <w:b/>
                <w:bCs/>
              </w:rPr>
              <w:t>量</w:t>
            </w:r>
          </w:p>
        </w:tc>
        <w:tc>
          <w:tcPr>
            <w:tcW w:w="96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含税</w:t>
            </w:r>
          </w:p>
          <w:p w:rsidR="00A02E4A" w:rsidRPr="00D90600" w:rsidRDefault="00A02E4A" w:rsidP="00D90600">
            <w:pPr>
              <w:rPr>
                <w:b/>
                <w:bCs/>
              </w:rPr>
            </w:pPr>
            <w:r w:rsidRPr="00D90600">
              <w:rPr>
                <w:rFonts w:hint="eastAsia"/>
                <w:b/>
                <w:bCs/>
              </w:rPr>
              <w:t>单价</w:t>
            </w: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税率</w:t>
            </w:r>
            <w:r w:rsidRPr="00D90600">
              <w:rPr>
                <w:b/>
                <w:bCs/>
              </w:rPr>
              <w:t>%</w:t>
            </w:r>
          </w:p>
        </w:tc>
        <w:tc>
          <w:tcPr>
            <w:tcW w:w="1395" w:type="dxa"/>
            <w:gridSpan w:val="2"/>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总</w:t>
            </w:r>
            <w:r w:rsidRPr="00D90600">
              <w:rPr>
                <w:b/>
                <w:bCs/>
              </w:rPr>
              <w:t xml:space="preserve"> </w:t>
            </w:r>
            <w:r w:rsidRPr="00D90600">
              <w:rPr>
                <w:rFonts w:hint="eastAsia"/>
                <w:b/>
                <w:bCs/>
              </w:rPr>
              <w:t>价</w:t>
            </w:r>
          </w:p>
        </w:tc>
        <w:tc>
          <w:tcPr>
            <w:tcW w:w="171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交</w:t>
            </w:r>
            <w:r w:rsidRPr="00D90600">
              <w:rPr>
                <w:b/>
                <w:bCs/>
              </w:rPr>
              <w:t xml:space="preserve"> </w:t>
            </w:r>
            <w:r w:rsidRPr="00D90600">
              <w:rPr>
                <w:rFonts w:hint="eastAsia"/>
                <w:b/>
                <w:bCs/>
              </w:rPr>
              <w:t>货</w:t>
            </w:r>
            <w:r w:rsidRPr="00D90600">
              <w:rPr>
                <w:b/>
                <w:bCs/>
              </w:rPr>
              <w:t xml:space="preserve"> </w:t>
            </w:r>
            <w:r w:rsidRPr="00D90600">
              <w:rPr>
                <w:rFonts w:hint="eastAsia"/>
                <w:b/>
                <w:bCs/>
              </w:rPr>
              <w:t>日</w:t>
            </w:r>
            <w:r w:rsidRPr="00D90600">
              <w:rPr>
                <w:b/>
                <w:bCs/>
              </w:rPr>
              <w:t xml:space="preserve"> </w:t>
            </w:r>
            <w:r w:rsidRPr="00D90600">
              <w:rPr>
                <w:rFonts w:hint="eastAsia"/>
                <w:b/>
                <w:bCs/>
              </w:rPr>
              <w:t>期</w:t>
            </w:r>
          </w:p>
        </w:tc>
      </w:tr>
      <w:tr w:rsidR="00A02E4A" w:rsidRPr="00D90600" w:rsidTr="000656A5">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b/>
                <w:bCs/>
              </w:rPr>
              <w:t>1</w:t>
            </w:r>
          </w:p>
        </w:tc>
        <w:tc>
          <w:tcPr>
            <w:tcW w:w="1500"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b/>
                <w:bCs/>
              </w:rPr>
              <w:t xml:space="preserve"> </w:t>
            </w:r>
          </w:p>
        </w:tc>
        <w:tc>
          <w:tcPr>
            <w:tcW w:w="1605"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b/>
                <w:bCs/>
              </w:rPr>
              <w:t xml:space="preserve"> </w:t>
            </w: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127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96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b/>
                <w:bCs/>
              </w:rPr>
              <w:t>17</w:t>
            </w:r>
          </w:p>
        </w:tc>
        <w:tc>
          <w:tcPr>
            <w:tcW w:w="1395" w:type="dxa"/>
            <w:gridSpan w:val="2"/>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171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r>
      <w:tr w:rsidR="00A02E4A" w:rsidRPr="00D90600" w:rsidTr="006F42D9">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b/>
                <w:bCs/>
              </w:rPr>
              <w:t xml:space="preserve"> </w:t>
            </w:r>
            <w:r w:rsidRPr="00D90600">
              <w:rPr>
                <w:rFonts w:hint="eastAsia"/>
                <w:b/>
                <w:bCs/>
              </w:rPr>
              <w:t>备注</w:t>
            </w:r>
          </w:p>
        </w:tc>
        <w:tc>
          <w:tcPr>
            <w:tcW w:w="1500"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p>
        </w:tc>
        <w:tc>
          <w:tcPr>
            <w:tcW w:w="1605"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127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96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765"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1395" w:type="dxa"/>
            <w:gridSpan w:val="2"/>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p>
        </w:tc>
        <w:tc>
          <w:tcPr>
            <w:tcW w:w="171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b/>
                <w:bCs/>
              </w:rPr>
              <w:t xml:space="preserve"> </w:t>
            </w:r>
          </w:p>
        </w:tc>
      </w:tr>
      <w:tr w:rsidR="00D90600" w:rsidRPr="00D90600" w:rsidTr="00A02E4A">
        <w:trPr>
          <w:trHeight w:val="674"/>
        </w:trPr>
        <w:tc>
          <w:tcPr>
            <w:tcW w:w="1500"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货品总价</w:t>
            </w:r>
          </w:p>
        </w:tc>
        <w:tc>
          <w:tcPr>
            <w:tcW w:w="3870" w:type="dxa"/>
            <w:gridSpan w:val="3"/>
            <w:tcBorders>
              <w:top w:val="single" w:sz="6" w:space="0" w:color="auto"/>
              <w:left w:val="single" w:sz="6" w:space="0" w:color="auto"/>
              <w:bottom w:val="single" w:sz="6" w:space="0" w:color="auto"/>
              <w:right w:val="single" w:sz="6" w:space="0" w:color="auto"/>
            </w:tcBorders>
          </w:tcPr>
          <w:p w:rsidR="00D90600" w:rsidRPr="00D90600" w:rsidRDefault="00D90600" w:rsidP="00D90600">
            <w:pPr>
              <w:rPr>
                <w:b/>
                <w:bCs/>
              </w:rPr>
            </w:pPr>
          </w:p>
        </w:tc>
        <w:tc>
          <w:tcPr>
            <w:tcW w:w="1275"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b/>
                <w:bCs/>
              </w:rPr>
              <w:t xml:space="preserve"> </w:t>
            </w:r>
            <w:r w:rsidRPr="00D90600">
              <w:rPr>
                <w:rFonts w:hint="eastAsia"/>
                <w:b/>
                <w:bCs/>
              </w:rPr>
              <w:t>总计人民币</w:t>
            </w:r>
            <w:r w:rsidRPr="00D90600">
              <w:rPr>
                <w:b/>
                <w:bCs/>
              </w:rPr>
              <w:t>(</w:t>
            </w:r>
            <w:r w:rsidRPr="00D90600">
              <w:rPr>
                <w:rFonts w:hint="eastAsia"/>
                <w:b/>
                <w:bCs/>
              </w:rPr>
              <w:t>大写</w:t>
            </w:r>
            <w:r w:rsidRPr="00D90600">
              <w:rPr>
                <w:b/>
                <w:bCs/>
              </w:rPr>
              <w:t xml:space="preserve">)                                               </w:t>
            </w:r>
            <w:r w:rsidRPr="00D90600">
              <w:rPr>
                <w:rFonts w:hint="eastAsia"/>
                <w:b/>
                <w:bCs/>
              </w:rPr>
              <w:t>圆整</w:t>
            </w:r>
          </w:p>
        </w:tc>
        <w:tc>
          <w:tcPr>
            <w:tcW w:w="4830" w:type="dxa"/>
            <w:gridSpan w:val="5"/>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总计</w:t>
            </w:r>
          </w:p>
          <w:p w:rsidR="00D90600" w:rsidRPr="00D90600" w:rsidRDefault="00D90600" w:rsidP="00D90600">
            <w:pPr>
              <w:rPr>
                <w:b/>
                <w:bCs/>
              </w:rPr>
            </w:pPr>
            <w:r w:rsidRPr="00D90600">
              <w:rPr>
                <w:b/>
                <w:bCs/>
              </w:rPr>
              <w:t xml:space="preserve"> </w:t>
            </w:r>
          </w:p>
        </w:tc>
      </w:tr>
      <w:tr w:rsidR="00D90600" w:rsidRPr="00D90600" w:rsidTr="0076526F">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交货地点</w:t>
            </w:r>
          </w:p>
        </w:tc>
        <w:tc>
          <w:tcPr>
            <w:tcW w:w="5145" w:type="dxa"/>
            <w:gridSpan w:val="4"/>
            <w:tcBorders>
              <w:top w:val="single" w:sz="6" w:space="0" w:color="auto"/>
              <w:left w:val="single" w:sz="6" w:space="0" w:color="auto"/>
              <w:bottom w:val="single" w:sz="6" w:space="0" w:color="auto"/>
              <w:right w:val="single" w:sz="6" w:space="0" w:color="auto"/>
            </w:tcBorders>
          </w:tcPr>
          <w:p w:rsidR="00D90600" w:rsidRPr="00D90600" w:rsidRDefault="00D90600" w:rsidP="00D90600">
            <w:pPr>
              <w:rPr>
                <w:b/>
                <w:bCs/>
              </w:rPr>
            </w:pPr>
            <w:r w:rsidRPr="00D90600">
              <w:rPr>
                <w:b/>
                <w:bCs/>
              </w:rPr>
              <w:t xml:space="preserve"> </w:t>
            </w:r>
            <w:r w:rsidRPr="00D90600">
              <w:rPr>
                <w:rFonts w:hint="eastAsia"/>
                <w:b/>
                <w:bCs/>
              </w:rPr>
              <w:t>上海浦东星火开发区白沙路</w:t>
            </w:r>
            <w:r w:rsidRPr="00D90600">
              <w:rPr>
                <w:b/>
                <w:bCs/>
              </w:rPr>
              <w:t>197</w:t>
            </w:r>
            <w:r w:rsidRPr="00D90600">
              <w:rPr>
                <w:rFonts w:hint="eastAsia"/>
                <w:b/>
                <w:bCs/>
              </w:rPr>
              <w:t>号宏远公司工厂仓库</w:t>
            </w:r>
          </w:p>
        </w:tc>
        <w:tc>
          <w:tcPr>
            <w:tcW w:w="3120" w:type="dxa"/>
            <w:gridSpan w:val="4"/>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交货</w:t>
            </w:r>
          </w:p>
          <w:p w:rsidR="00D90600" w:rsidRPr="00D90600" w:rsidRDefault="00D90600" w:rsidP="00D90600">
            <w:pPr>
              <w:rPr>
                <w:b/>
                <w:bCs/>
              </w:rPr>
            </w:pPr>
            <w:r w:rsidRPr="00D90600">
              <w:rPr>
                <w:rFonts w:hint="eastAsia"/>
                <w:b/>
                <w:bCs/>
              </w:rPr>
              <w:t>方式</w:t>
            </w:r>
          </w:p>
        </w:tc>
        <w:tc>
          <w:tcPr>
            <w:tcW w:w="1710"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b/>
                <w:bCs/>
              </w:rPr>
              <w:t xml:space="preserve"> </w:t>
            </w:r>
            <w:r w:rsidRPr="00D90600">
              <w:rPr>
                <w:rFonts w:hint="eastAsia"/>
                <w:b/>
                <w:bCs/>
              </w:rPr>
              <w:t>卖方送货入仓</w:t>
            </w:r>
          </w:p>
        </w:tc>
      </w:tr>
      <w:tr w:rsidR="00D90600" w:rsidRPr="00D90600" w:rsidTr="00D90600">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包装及</w:t>
            </w:r>
          </w:p>
          <w:p w:rsidR="00D90600" w:rsidRPr="00D90600" w:rsidRDefault="00D90600" w:rsidP="00D90600">
            <w:pPr>
              <w:rPr>
                <w:b/>
                <w:bCs/>
              </w:rPr>
            </w:pPr>
            <w:r w:rsidRPr="00D90600">
              <w:rPr>
                <w:rFonts w:hint="eastAsia"/>
                <w:b/>
                <w:bCs/>
              </w:rPr>
              <w:t>运</w:t>
            </w:r>
            <w:r w:rsidRPr="00D90600">
              <w:rPr>
                <w:b/>
                <w:bCs/>
              </w:rPr>
              <w:t xml:space="preserve">    </w:t>
            </w:r>
            <w:r w:rsidRPr="00D90600">
              <w:rPr>
                <w:rFonts w:hint="eastAsia"/>
                <w:b/>
                <w:bCs/>
              </w:rPr>
              <w:t>输</w:t>
            </w:r>
          </w:p>
        </w:tc>
        <w:tc>
          <w:tcPr>
            <w:tcW w:w="7830" w:type="dxa"/>
            <w:gridSpan w:val="7"/>
            <w:tcBorders>
              <w:top w:val="single" w:sz="6" w:space="0" w:color="auto"/>
              <w:left w:val="single" w:sz="6" w:space="0" w:color="auto"/>
              <w:bottom w:val="single" w:sz="6" w:space="0" w:color="auto"/>
              <w:right w:val="single" w:sz="6" w:space="0" w:color="auto"/>
            </w:tcBorders>
          </w:tcPr>
          <w:p w:rsidR="00D90600" w:rsidRPr="00D90600" w:rsidRDefault="00D90600" w:rsidP="00D90600">
            <w:pPr>
              <w:rPr>
                <w:b/>
                <w:bCs/>
              </w:rPr>
            </w:pPr>
            <w:r w:rsidRPr="00D90600">
              <w:rPr>
                <w:b/>
                <w:bCs/>
              </w:rPr>
              <w:t xml:space="preserve"> </w:t>
            </w:r>
            <w:r w:rsidRPr="00D90600">
              <w:rPr>
                <w:rFonts w:hint="eastAsia"/>
                <w:b/>
                <w:bCs/>
              </w:rPr>
              <w:t>所供货物必须由卖方妥善包装</w:t>
            </w:r>
            <w:r w:rsidRPr="00D90600">
              <w:rPr>
                <w:b/>
                <w:bCs/>
              </w:rPr>
              <w:t>(</w:t>
            </w:r>
            <w:r w:rsidRPr="00D90600">
              <w:rPr>
                <w:rFonts w:hint="eastAsia"/>
                <w:b/>
                <w:bCs/>
              </w:rPr>
              <w:t>货品价格已含包装费用），并附标注产品名称、规格型号、毛重净重、厂牌等内容的标签或铭牌（本厂物品送修及机加工除外），适合相关运输和储存条件。运费由卖方承担，货物送达后由卖方负责搬卸。实际送货物品标签或铭牌必须与上列卖方品名规格型号一致，并附列送货明细清单。</w:t>
            </w:r>
            <w:r w:rsidRPr="00D90600">
              <w:rPr>
                <w:b/>
                <w:bCs/>
              </w:rPr>
              <w:t xml:space="preserve"> </w:t>
            </w:r>
          </w:p>
          <w:p w:rsidR="00D90600" w:rsidRPr="00D90600" w:rsidRDefault="00D90600" w:rsidP="00D90600">
            <w:pPr>
              <w:rPr>
                <w:b/>
                <w:bCs/>
              </w:rPr>
            </w:pPr>
          </w:p>
        </w:tc>
        <w:tc>
          <w:tcPr>
            <w:tcW w:w="435" w:type="dxa"/>
            <w:tcBorders>
              <w:top w:val="single" w:sz="6" w:space="0" w:color="auto"/>
              <w:left w:val="single" w:sz="6" w:space="0" w:color="auto"/>
              <w:bottom w:val="single" w:sz="6" w:space="0" w:color="auto"/>
              <w:right w:val="single" w:sz="6" w:space="0" w:color="auto"/>
            </w:tcBorders>
          </w:tcPr>
          <w:p w:rsidR="00D90600" w:rsidRPr="00D90600" w:rsidRDefault="00D90600" w:rsidP="00D90600">
            <w:pPr>
              <w:rPr>
                <w:b/>
                <w:bCs/>
              </w:rPr>
            </w:pPr>
          </w:p>
          <w:p w:rsidR="00D90600" w:rsidRPr="00D90600" w:rsidRDefault="00D90600" w:rsidP="00D90600">
            <w:pPr>
              <w:rPr>
                <w:b/>
                <w:bCs/>
              </w:rPr>
            </w:pPr>
            <w:r w:rsidRPr="00D90600">
              <w:rPr>
                <w:rFonts w:hint="eastAsia"/>
                <w:b/>
                <w:bCs/>
              </w:rPr>
              <w:t>保险</w:t>
            </w:r>
          </w:p>
        </w:tc>
        <w:tc>
          <w:tcPr>
            <w:tcW w:w="1710" w:type="dxa"/>
            <w:tcBorders>
              <w:top w:val="single" w:sz="6" w:space="0" w:color="auto"/>
              <w:left w:val="single" w:sz="6" w:space="0" w:color="auto"/>
              <w:bottom w:val="single" w:sz="6" w:space="0" w:color="auto"/>
              <w:right w:val="single" w:sz="6" w:space="0" w:color="auto"/>
            </w:tcBorders>
            <w:vAlign w:val="center"/>
          </w:tcPr>
          <w:p w:rsidR="00D90600" w:rsidRPr="00D90600" w:rsidRDefault="00D90600" w:rsidP="00D90600">
            <w:pPr>
              <w:rPr>
                <w:b/>
                <w:bCs/>
              </w:rPr>
            </w:pPr>
            <w:r w:rsidRPr="00D90600">
              <w:rPr>
                <w:rFonts w:hint="eastAsia"/>
                <w:b/>
                <w:bCs/>
              </w:rPr>
              <w:t>由卖方投保并承担保险费用</w:t>
            </w:r>
          </w:p>
        </w:tc>
      </w:tr>
      <w:tr w:rsidR="00A02E4A" w:rsidRPr="00D90600" w:rsidTr="0021474F">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付款方式及条件</w:t>
            </w:r>
          </w:p>
        </w:tc>
        <w:tc>
          <w:tcPr>
            <w:tcW w:w="9975" w:type="dxa"/>
            <w:gridSpan w:val="9"/>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b/>
                <w:bCs/>
              </w:rPr>
              <w:t xml:space="preserve"> </w:t>
            </w:r>
            <w:r w:rsidRPr="00D90600">
              <w:rPr>
                <w:rFonts w:hint="eastAsia"/>
                <w:b/>
                <w:bCs/>
              </w:rPr>
              <w:t>买方在货物验收合格，且收到发票后付款。</w:t>
            </w:r>
          </w:p>
        </w:tc>
      </w:tr>
      <w:tr w:rsidR="00A02E4A" w:rsidRPr="00D90600" w:rsidTr="00B84BE0">
        <w:trPr>
          <w:trHeight w:val="459"/>
        </w:trPr>
        <w:tc>
          <w:tcPr>
            <w:tcW w:w="1500" w:type="dxa"/>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t xml:space="preserve">   </w:t>
            </w:r>
            <w:r w:rsidRPr="00D90600">
              <w:rPr>
                <w:rFonts w:hint="eastAsia"/>
                <w:b/>
                <w:bCs/>
              </w:rPr>
              <w:t>产品质量</w:t>
            </w:r>
          </w:p>
        </w:tc>
        <w:tc>
          <w:tcPr>
            <w:tcW w:w="9975" w:type="dxa"/>
            <w:gridSpan w:val="9"/>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rFonts w:hint="eastAsia"/>
                <w:b/>
                <w:bCs/>
              </w:rPr>
              <w:t>卖方交付的货物应符合国家及行业标准，并符合买方要求。买方按相关图样和双方确认之品牌、商标、厂家、产地以及规格型号、品质要求、等级、组织规格、定重定长、物性要求、技术标准等进行验收。</w:t>
            </w:r>
          </w:p>
        </w:tc>
      </w:tr>
      <w:tr w:rsidR="00A02E4A" w:rsidRPr="00D90600" w:rsidTr="004717CE">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b/>
                <w:bCs/>
              </w:rPr>
              <w:t xml:space="preserve">     </w:t>
            </w:r>
            <w:r w:rsidRPr="00D90600">
              <w:rPr>
                <w:rFonts w:hint="eastAsia"/>
                <w:b/>
                <w:bCs/>
              </w:rPr>
              <w:t>验收标准</w:t>
            </w:r>
          </w:p>
          <w:p w:rsidR="00A02E4A" w:rsidRPr="00D90600" w:rsidRDefault="00A02E4A" w:rsidP="00D90600">
            <w:pPr>
              <w:rPr>
                <w:b/>
                <w:bCs/>
              </w:rPr>
            </w:pPr>
            <w:r w:rsidRPr="00D90600">
              <w:rPr>
                <w:b/>
                <w:bCs/>
              </w:rPr>
              <w:t xml:space="preserve"> </w:t>
            </w:r>
          </w:p>
        </w:tc>
        <w:tc>
          <w:tcPr>
            <w:tcW w:w="9975" w:type="dxa"/>
            <w:gridSpan w:val="9"/>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实际交货数量以买方清点数量为准。以重量计价的货物，以货物净重计算。买方按照卖方报价资料及订单之规格及品质标准对货物进行验收，货物品质以买方验收结果为准。卖方所交货物如不符合约定，买方有权要求免费换货或退货，若因此给买方造成损失的，卖方应予以赔偿。若因此而延迟交货的，以及逾期交货和送货短少的按订单中约定的相关违约责任处理。</w:t>
            </w:r>
          </w:p>
        </w:tc>
      </w:tr>
      <w:tr w:rsidR="00A02E4A" w:rsidRPr="00D90600" w:rsidTr="00D052BA">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保修期及</w:t>
            </w:r>
          </w:p>
          <w:p w:rsidR="00A02E4A" w:rsidRPr="00D90600" w:rsidRDefault="00A02E4A" w:rsidP="00D90600">
            <w:pPr>
              <w:rPr>
                <w:b/>
                <w:bCs/>
              </w:rPr>
            </w:pPr>
            <w:r w:rsidRPr="00D90600">
              <w:rPr>
                <w:rFonts w:hint="eastAsia"/>
                <w:b/>
                <w:bCs/>
              </w:rPr>
              <w:t>售后服务</w:t>
            </w:r>
          </w:p>
        </w:tc>
        <w:tc>
          <w:tcPr>
            <w:tcW w:w="9975" w:type="dxa"/>
            <w:gridSpan w:val="9"/>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b/>
                <w:bCs/>
              </w:rPr>
              <w:t xml:space="preserve"> </w:t>
            </w:r>
            <w:r w:rsidRPr="00D90600">
              <w:rPr>
                <w:rFonts w:hint="eastAsia"/>
                <w:b/>
                <w:bCs/>
              </w:rPr>
              <w:t>卖方交货时需提供材质证明和检验报告。货品价格含制作安装费用。如需施工，施工起讫日期为：</w:t>
            </w:r>
            <w:r w:rsidRPr="00D90600">
              <w:rPr>
                <w:b/>
                <w:bCs/>
              </w:rPr>
              <w:t xml:space="preserve">            </w:t>
            </w:r>
            <w:r w:rsidRPr="00D90600">
              <w:rPr>
                <w:rFonts w:hint="eastAsia"/>
                <w:b/>
                <w:bCs/>
              </w:rPr>
              <w:t>。保修期自买方验收合格后起算壹年，如法律法规或相关行业标准对保修期有较长规定的，以较长规定为准。</w:t>
            </w:r>
          </w:p>
        </w:tc>
      </w:tr>
      <w:tr w:rsidR="00A02E4A" w:rsidRPr="00D90600" w:rsidTr="00E53A84">
        <w:trPr>
          <w:trHeight w:val="459"/>
        </w:trPr>
        <w:tc>
          <w:tcPr>
            <w:tcW w:w="1500" w:type="dxa"/>
            <w:tcBorders>
              <w:top w:val="single" w:sz="6" w:space="0" w:color="auto"/>
              <w:left w:val="single" w:sz="6" w:space="0" w:color="auto"/>
              <w:bottom w:val="single" w:sz="6" w:space="0" w:color="auto"/>
              <w:right w:val="single" w:sz="6" w:space="0" w:color="auto"/>
            </w:tcBorders>
            <w:vAlign w:val="center"/>
          </w:tcPr>
          <w:p w:rsidR="00A02E4A" w:rsidRPr="00D90600" w:rsidRDefault="00A02E4A" w:rsidP="00D90600">
            <w:pPr>
              <w:rPr>
                <w:b/>
                <w:bCs/>
              </w:rPr>
            </w:pPr>
            <w:r w:rsidRPr="00D90600">
              <w:rPr>
                <w:rFonts w:hint="eastAsia"/>
                <w:b/>
                <w:bCs/>
              </w:rPr>
              <w:t>其它约定</w:t>
            </w:r>
          </w:p>
        </w:tc>
        <w:tc>
          <w:tcPr>
            <w:tcW w:w="9975" w:type="dxa"/>
            <w:gridSpan w:val="9"/>
            <w:tcBorders>
              <w:top w:val="single" w:sz="6" w:space="0" w:color="auto"/>
              <w:left w:val="single" w:sz="6" w:space="0" w:color="auto"/>
              <w:bottom w:val="single" w:sz="6" w:space="0" w:color="auto"/>
              <w:right w:val="single" w:sz="6" w:space="0" w:color="auto"/>
            </w:tcBorders>
          </w:tcPr>
          <w:p w:rsidR="00A02E4A" w:rsidRPr="00D90600" w:rsidRDefault="00A02E4A" w:rsidP="00D90600">
            <w:pPr>
              <w:rPr>
                <w:b/>
                <w:bCs/>
              </w:rPr>
            </w:pPr>
            <w:r w:rsidRPr="00D90600">
              <w:rPr>
                <w:b/>
                <w:bCs/>
              </w:rPr>
              <w:t xml:space="preserve"> </w:t>
            </w:r>
          </w:p>
        </w:tc>
      </w:tr>
      <w:tr w:rsidR="00A02E4A" w:rsidRPr="00D90600" w:rsidTr="00A02E4A">
        <w:trPr>
          <w:trHeight w:val="1570"/>
        </w:trPr>
        <w:tc>
          <w:tcPr>
            <w:tcW w:w="11475" w:type="dxa"/>
            <w:gridSpan w:val="10"/>
            <w:tcBorders>
              <w:top w:val="single" w:sz="6" w:space="0" w:color="auto"/>
              <w:left w:val="single" w:sz="6" w:space="0" w:color="auto"/>
              <w:bottom w:val="single" w:sz="6" w:space="0" w:color="auto"/>
              <w:right w:val="single" w:sz="6" w:space="0" w:color="auto"/>
            </w:tcBorders>
            <w:vAlign w:val="center"/>
          </w:tcPr>
          <w:p w:rsidR="00A02E4A" w:rsidRPr="00D90600" w:rsidRDefault="00A02E4A" w:rsidP="00A02E4A">
            <w:pPr>
              <w:jc w:val="left"/>
              <w:rPr>
                <w:b/>
                <w:bCs/>
              </w:rPr>
            </w:pPr>
            <w:r w:rsidRPr="00D90600">
              <w:rPr>
                <w:b/>
                <w:bCs/>
              </w:rPr>
              <w:t xml:space="preserve">  </w:t>
            </w:r>
            <w:r w:rsidRPr="00D90600">
              <w:rPr>
                <w:rFonts w:hint="eastAsia"/>
                <w:b/>
                <w:bCs/>
              </w:rPr>
              <w:t>备注：</w:t>
            </w:r>
            <w:r w:rsidRPr="00D90600">
              <w:rPr>
                <w:b/>
                <w:bCs/>
              </w:rPr>
              <w:t xml:space="preserve">                                                                                                                             </w:t>
            </w:r>
            <w:r w:rsidRPr="00D90600">
              <w:rPr>
                <w:rFonts w:hint="eastAsia"/>
                <w:b/>
                <w:bCs/>
              </w:rPr>
              <w:t>报价供应商名称：</w:t>
            </w:r>
          </w:p>
          <w:p w:rsidR="00A02E4A" w:rsidRDefault="00A02E4A" w:rsidP="00A02E4A">
            <w:pPr>
              <w:pStyle w:val="a6"/>
              <w:numPr>
                <w:ilvl w:val="0"/>
                <w:numId w:val="1"/>
              </w:numPr>
              <w:ind w:firstLineChars="0"/>
              <w:rPr>
                <w:rFonts w:hint="eastAsia"/>
                <w:b/>
                <w:bCs/>
              </w:rPr>
            </w:pPr>
            <w:r w:rsidRPr="00A02E4A">
              <w:rPr>
                <w:rFonts w:hint="eastAsia"/>
                <w:b/>
                <w:bCs/>
              </w:rPr>
              <w:t>如有等级区分、损耗范围以及毛重、净重请在其他约定栏内特别说明；</w:t>
            </w:r>
            <w:r w:rsidRPr="00A02E4A">
              <w:rPr>
                <w:b/>
                <w:bCs/>
              </w:rPr>
              <w:t xml:space="preserve">               </w:t>
            </w:r>
          </w:p>
          <w:p w:rsidR="00A02E4A" w:rsidRPr="00A02E4A" w:rsidRDefault="00A02E4A" w:rsidP="00A02E4A">
            <w:pPr>
              <w:rPr>
                <w:b/>
                <w:bCs/>
              </w:rPr>
            </w:pPr>
            <w:r w:rsidRPr="00A02E4A">
              <w:rPr>
                <w:b/>
                <w:bCs/>
              </w:rPr>
              <w:t xml:space="preserve"> </w:t>
            </w:r>
            <w:r w:rsidRPr="00A02E4A">
              <w:rPr>
                <w:rFonts w:hint="eastAsia"/>
                <w:b/>
                <w:bCs/>
              </w:rPr>
              <w:t>法人代表：</w:t>
            </w:r>
          </w:p>
          <w:p w:rsidR="00A02E4A" w:rsidRPr="00D90600" w:rsidRDefault="00A02E4A" w:rsidP="00A02E4A">
            <w:pPr>
              <w:rPr>
                <w:b/>
                <w:bCs/>
              </w:rPr>
            </w:pPr>
            <w:r w:rsidRPr="00D90600">
              <w:rPr>
                <w:b/>
                <w:bCs/>
              </w:rPr>
              <w:t xml:space="preserve">                                                                                                                                          </w:t>
            </w:r>
            <w:r w:rsidRPr="00D90600">
              <w:rPr>
                <w:rFonts w:hint="eastAsia"/>
                <w:b/>
                <w:bCs/>
              </w:rPr>
              <w:t>报价负责人：</w:t>
            </w:r>
            <w:r>
              <w:rPr>
                <w:rFonts w:hint="eastAsia"/>
                <w:b/>
                <w:bCs/>
              </w:rPr>
              <w:t xml:space="preserve">                  </w:t>
            </w:r>
            <w:r w:rsidRPr="00D90600">
              <w:rPr>
                <w:rFonts w:hint="eastAsia"/>
                <w:b/>
                <w:bCs/>
              </w:rPr>
              <w:t>报价日期：</w:t>
            </w:r>
            <w:r w:rsidRPr="00D90600">
              <w:rPr>
                <w:b/>
                <w:bCs/>
              </w:rPr>
              <w:t xml:space="preserve">                                                                                                         </w:t>
            </w:r>
            <w:r>
              <w:rPr>
                <w:b/>
                <w:bCs/>
              </w:rPr>
              <w:t xml:space="preserve">                           </w:t>
            </w:r>
          </w:p>
        </w:tc>
      </w:tr>
    </w:tbl>
    <w:p w:rsidR="00D90600" w:rsidRPr="00D90600" w:rsidRDefault="00D90600" w:rsidP="00D90600">
      <w:pPr>
        <w:rPr>
          <w:b/>
          <w:bCs/>
        </w:rPr>
      </w:pPr>
      <w:r w:rsidRPr="00D90600">
        <w:rPr>
          <w:b/>
          <w:bCs/>
        </w:rPr>
        <w:t xml:space="preserve">  </w:t>
      </w:r>
      <w:r w:rsidRPr="00D90600">
        <w:rPr>
          <w:rFonts w:hint="eastAsia"/>
          <w:b/>
          <w:bCs/>
        </w:rPr>
        <w:t>（採購議價小組意見：）</w:t>
      </w:r>
    </w:p>
    <w:p w:rsidR="00D90600" w:rsidRPr="00D90600" w:rsidRDefault="00D90600" w:rsidP="00D90600">
      <w:pPr>
        <w:rPr>
          <w:b/>
          <w:bCs/>
        </w:rPr>
      </w:pPr>
      <w:r w:rsidRPr="00D90600">
        <w:rPr>
          <w:rFonts w:hint="eastAsia"/>
          <w:b/>
          <w:bCs/>
        </w:rPr>
        <w:t>採購經辦人：</w:t>
      </w:r>
      <w:r w:rsidRPr="00D90600">
        <w:rPr>
          <w:b/>
          <w:bCs/>
        </w:rPr>
        <w:t xml:space="preserve">                                                    </w:t>
      </w:r>
      <w:r w:rsidRPr="00D90600">
        <w:rPr>
          <w:rFonts w:hint="eastAsia"/>
          <w:b/>
          <w:bCs/>
        </w:rPr>
        <w:t>銷產科副理：</w:t>
      </w:r>
      <w:r w:rsidRPr="00D90600">
        <w:rPr>
          <w:b/>
          <w:bCs/>
        </w:rPr>
        <w:t xml:space="preserve">                                                          </w:t>
      </w:r>
      <w:r w:rsidRPr="00D90600">
        <w:rPr>
          <w:rFonts w:hint="eastAsia"/>
          <w:b/>
          <w:bCs/>
        </w:rPr>
        <w:t>台灣採購主管：</w:t>
      </w:r>
    </w:p>
    <w:p w:rsidR="00D90600" w:rsidRPr="00D90600" w:rsidRDefault="00D90600" w:rsidP="00D90600">
      <w:pPr>
        <w:rPr>
          <w:b/>
          <w:bCs/>
        </w:rPr>
      </w:pPr>
      <w:r w:rsidRPr="00D90600">
        <w:rPr>
          <w:rFonts w:hint="eastAsia"/>
          <w:b/>
          <w:bCs/>
        </w:rPr>
        <w:t>採購部門主管：</w:t>
      </w:r>
      <w:r w:rsidRPr="00D90600">
        <w:rPr>
          <w:b/>
          <w:bCs/>
        </w:rPr>
        <w:t xml:space="preserve">                                                </w:t>
      </w:r>
      <w:r w:rsidRPr="00D90600">
        <w:rPr>
          <w:rFonts w:hint="eastAsia"/>
          <w:b/>
          <w:bCs/>
        </w:rPr>
        <w:t>研發科副理：</w:t>
      </w:r>
    </w:p>
    <w:p w:rsidR="00D90600" w:rsidRPr="00D90600" w:rsidRDefault="00D90600" w:rsidP="00D90600">
      <w:pPr>
        <w:rPr>
          <w:b/>
          <w:bCs/>
        </w:rPr>
      </w:pPr>
      <w:r w:rsidRPr="00D90600">
        <w:rPr>
          <w:rFonts w:hint="eastAsia"/>
          <w:b/>
          <w:bCs/>
        </w:rPr>
        <w:t>現場使用單位：</w:t>
      </w:r>
      <w:r w:rsidRPr="00D90600">
        <w:rPr>
          <w:b/>
          <w:bCs/>
        </w:rPr>
        <w:t xml:space="preserve">                                                </w:t>
      </w:r>
      <w:r w:rsidRPr="00D90600">
        <w:rPr>
          <w:rFonts w:hint="eastAsia"/>
          <w:b/>
          <w:bCs/>
        </w:rPr>
        <w:t>生產部經理：</w:t>
      </w:r>
    </w:p>
    <w:p w:rsidR="00D90600" w:rsidRPr="00D90600" w:rsidRDefault="00D90600" w:rsidP="00D90600">
      <w:pPr>
        <w:rPr>
          <w:b/>
          <w:bCs/>
        </w:rPr>
      </w:pPr>
      <w:r w:rsidRPr="00D90600">
        <w:rPr>
          <w:rFonts w:hint="eastAsia"/>
          <w:b/>
          <w:bCs/>
        </w:rPr>
        <w:t>專案工程師：</w:t>
      </w:r>
      <w:r w:rsidRPr="00D90600">
        <w:rPr>
          <w:b/>
          <w:bCs/>
        </w:rPr>
        <w:t xml:space="preserve">                                                   </w:t>
      </w:r>
      <w:r w:rsidRPr="00D90600">
        <w:rPr>
          <w:rFonts w:hint="eastAsia"/>
          <w:b/>
          <w:bCs/>
        </w:rPr>
        <w:t>管理部協理：</w:t>
      </w:r>
    </w:p>
    <w:p w:rsidR="00D90BE1" w:rsidRPr="00A02E4A" w:rsidRDefault="00D90600">
      <w:pPr>
        <w:rPr>
          <w:rFonts w:hint="eastAsia"/>
          <w:b/>
          <w:bCs/>
        </w:rPr>
      </w:pPr>
      <w:r w:rsidRPr="00D90600">
        <w:rPr>
          <w:rFonts w:hint="eastAsia"/>
          <w:b/>
          <w:bCs/>
        </w:rPr>
        <w:t>稽核：</w:t>
      </w:r>
      <w:r w:rsidRPr="00D90600">
        <w:rPr>
          <w:b/>
          <w:bCs/>
        </w:rPr>
        <w:t xml:space="preserve">                                                              </w:t>
      </w:r>
      <w:r w:rsidRPr="00D90600">
        <w:rPr>
          <w:rFonts w:hint="eastAsia"/>
          <w:b/>
          <w:bCs/>
        </w:rPr>
        <w:t>副總</w:t>
      </w:r>
    </w:p>
    <w:sectPr w:rsidR="00D90BE1" w:rsidRPr="00A02E4A" w:rsidSect="00A02E4A">
      <w:pgSz w:w="12240" w:h="15840"/>
      <w:pgMar w:top="567" w:right="1800" w:bottom="284"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E1" w:rsidRDefault="00D90BE1" w:rsidP="00D90600">
      <w:r>
        <w:separator/>
      </w:r>
    </w:p>
  </w:endnote>
  <w:endnote w:type="continuationSeparator" w:id="1">
    <w:p w:rsidR="00D90BE1" w:rsidRDefault="00D90BE1" w:rsidP="00D90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E1" w:rsidRDefault="00D90BE1" w:rsidP="00D90600">
      <w:r>
        <w:separator/>
      </w:r>
    </w:p>
  </w:footnote>
  <w:footnote w:type="continuationSeparator" w:id="1">
    <w:p w:rsidR="00D90BE1" w:rsidRDefault="00D90BE1" w:rsidP="00D90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246B4"/>
    <w:multiLevelType w:val="hybridMultilevel"/>
    <w:tmpl w:val="04884DEA"/>
    <w:lvl w:ilvl="0" w:tplc="8DD4680C">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0600"/>
    <w:rsid w:val="00A02E4A"/>
    <w:rsid w:val="00D90600"/>
    <w:rsid w:val="00D90B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0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0600"/>
    <w:rPr>
      <w:sz w:val="18"/>
      <w:szCs w:val="18"/>
    </w:rPr>
  </w:style>
  <w:style w:type="paragraph" w:styleId="a4">
    <w:name w:val="footer"/>
    <w:basedOn w:val="a"/>
    <w:link w:val="Char0"/>
    <w:uiPriority w:val="99"/>
    <w:semiHidden/>
    <w:unhideWhenUsed/>
    <w:rsid w:val="00D906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0600"/>
    <w:rPr>
      <w:sz w:val="18"/>
      <w:szCs w:val="18"/>
    </w:rPr>
  </w:style>
  <w:style w:type="paragraph" w:styleId="a5">
    <w:name w:val="Balloon Text"/>
    <w:basedOn w:val="a"/>
    <w:link w:val="Char1"/>
    <w:uiPriority w:val="99"/>
    <w:semiHidden/>
    <w:unhideWhenUsed/>
    <w:rsid w:val="00D90600"/>
    <w:rPr>
      <w:sz w:val="18"/>
      <w:szCs w:val="18"/>
    </w:rPr>
  </w:style>
  <w:style w:type="character" w:customStyle="1" w:styleId="Char1">
    <w:name w:val="批注框文本 Char"/>
    <w:basedOn w:val="a0"/>
    <w:link w:val="a5"/>
    <w:uiPriority w:val="99"/>
    <w:semiHidden/>
    <w:rsid w:val="00D90600"/>
    <w:rPr>
      <w:sz w:val="18"/>
      <w:szCs w:val="18"/>
    </w:rPr>
  </w:style>
  <w:style w:type="paragraph" w:styleId="a6">
    <w:name w:val="List Paragraph"/>
    <w:basedOn w:val="a"/>
    <w:uiPriority w:val="34"/>
    <w:qFormat/>
    <w:rsid w:val="00A02E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295</Words>
  <Characters>1682</Characters>
  <Application>Microsoft Office Word</Application>
  <DocSecurity>0</DocSecurity>
  <Lines>14</Lines>
  <Paragraphs>3</Paragraphs>
  <ScaleCrop>false</ScaleCrop>
  <Company>China</Company>
  <LinksUpToDate>false</LinksUpToDate>
  <CharactersWithSpaces>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2014-01-16T04:46:00Z</dcterms:created>
  <dcterms:modified xsi:type="dcterms:W3CDTF">2014-01-16T04:55:00Z</dcterms:modified>
</cp:coreProperties>
</file>